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347C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</w:p>
    <w:p w14:paraId="1C2F3897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</w:p>
    <w:p w14:paraId="5A9AAD87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Budget för 2020 </w:t>
      </w:r>
    </w:p>
    <w:p w14:paraId="7B00087A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Medlemsavgifter: 734 400kr (816 000kr)</w:t>
      </w:r>
    </w:p>
    <w:p w14:paraId="4B523ADD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Förbrukningsmaterial: 7000kr</w:t>
      </w:r>
    </w:p>
    <w:p w14:paraId="2CA90495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Sophämtning: 100 000kr</w:t>
      </w:r>
    </w:p>
    <w:p w14:paraId="6B2188DD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El: 52 000kr</w:t>
      </w:r>
    </w:p>
    <w:p w14:paraId="008C8418" w14:textId="5F2BBB8C" w:rsidR="00571BD9" w:rsidRDefault="00910B90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Vinter</w:t>
      </w:r>
      <w:r w:rsidR="00571BD9">
        <w:rPr>
          <w:rFonts w:ascii="Comic Sans MS" w:hAnsi="Comic Sans MS"/>
        </w:rPr>
        <w:t xml:space="preserve"> och sommarunderhåll: 100 000kr</w:t>
      </w:r>
    </w:p>
    <w:p w14:paraId="29B43F4C" w14:textId="544167A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Administrativt</w:t>
      </w:r>
      <w:r w:rsidR="00910B9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stöd: 6000kr</w:t>
      </w:r>
    </w:p>
    <w:p w14:paraId="02ED1165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Fasta</w:t>
      </w:r>
      <w:r w:rsidR="005A4A7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kostnader/lån: 210 000kr</w:t>
      </w:r>
    </w:p>
    <w:p w14:paraId="5BC0F2F2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Diverse förvaltningskostnader: 22 800kr</w:t>
      </w:r>
    </w:p>
    <w:p w14:paraId="1435064C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Löparstigens samfällighetsförening: 6800kr</w:t>
      </w:r>
    </w:p>
    <w:p w14:paraId="513F5246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Reparationer och ombyggnader: 190 000kr</w:t>
      </w:r>
    </w:p>
    <w:p w14:paraId="054417E8" w14:textId="033D3C7B" w:rsidR="00571BD9" w:rsidRDefault="00910B90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Internetkostnad/hemsida</w:t>
      </w:r>
      <w:bookmarkStart w:id="0" w:name="_GoBack"/>
      <w:bookmarkEnd w:id="0"/>
      <w:r w:rsidR="00571BD9">
        <w:rPr>
          <w:rFonts w:ascii="Comic Sans MS" w:hAnsi="Comic Sans MS"/>
        </w:rPr>
        <w:t>: 1200kr</w:t>
      </w:r>
    </w:p>
    <w:p w14:paraId="2055D5E8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Försäkringar: 10 500kr</w:t>
      </w:r>
    </w:p>
    <w:p w14:paraId="17FBE8B8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Bank och girokostnader: 1500kr </w:t>
      </w:r>
    </w:p>
    <w:p w14:paraId="361BA09A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Arvoden: 50 000kr</w:t>
      </w:r>
    </w:p>
    <w:p w14:paraId="5CED11E7" w14:textId="77777777" w:rsidR="00571BD9" w:rsidRPr="00133E4D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Övriga arvoden: 17 600 kr (arvode för städdag)</w:t>
      </w:r>
    </w:p>
    <w:p w14:paraId="0DD4C295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Sociala avgifter: 15800kr</w:t>
      </w:r>
    </w:p>
    <w:p w14:paraId="363984AD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Fiberoptik: 40 500kr</w:t>
      </w:r>
    </w:p>
    <w:p w14:paraId="57A3C3AD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</w:p>
    <w:p w14:paraId="4096B417" w14:textId="77777777" w:rsidR="00571BD9" w:rsidRPr="00ED7A7B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Resultat kronor: 31 900 (16 700) </w:t>
      </w:r>
    </w:p>
    <w:p w14:paraId="7087B3F0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</w:p>
    <w:p w14:paraId="210EF95F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Styrelsen föreslår att medlemsavgiften för 2020 blir: 12 000kr per fastighet och år</w:t>
      </w:r>
    </w:p>
    <w:p w14:paraId="56817CAA" w14:textId="77777777" w:rsidR="00571BD9" w:rsidRDefault="00571BD9" w:rsidP="00571BD9">
      <w:pPr>
        <w:pStyle w:val="ListParagraph"/>
        <w:spacing w:before="48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Att medlemsavgiften blir debiterad vid fyra (4) tillfällen: 2020-01-31, 2020-04-30, 2020-07-31 samt 2020-10-31.</w:t>
      </w:r>
    </w:p>
    <w:p w14:paraId="409866B7" w14:textId="77777777" w:rsidR="00E02FC4" w:rsidRDefault="00E02FC4"/>
    <w:sectPr w:rsidR="00E0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9"/>
    <w:rsid w:val="000819FE"/>
    <w:rsid w:val="002027C2"/>
    <w:rsid w:val="00571BD9"/>
    <w:rsid w:val="005A4A75"/>
    <w:rsid w:val="00910B90"/>
    <w:rsid w:val="00E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53D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D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D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Palmqvist</dc:creator>
  <cp:keywords/>
  <dc:description/>
  <cp:lastModifiedBy>: :</cp:lastModifiedBy>
  <cp:revision>4</cp:revision>
  <dcterms:created xsi:type="dcterms:W3CDTF">2020-02-04T20:02:00Z</dcterms:created>
  <dcterms:modified xsi:type="dcterms:W3CDTF">2020-02-25T21:42:00Z</dcterms:modified>
</cp:coreProperties>
</file>